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DFE" w:rsidRPr="000266D2" w:rsidRDefault="00B45DFE" w:rsidP="00B45DFE">
      <w:pPr>
        <w:tabs>
          <w:tab w:val="left" w:pos="1905"/>
          <w:tab w:val="center" w:pos="5384"/>
        </w:tabs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676275" cy="752475"/>
            <wp:effectExtent l="19050" t="0" r="952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66D2">
        <w:t>PEMERINTAH KABUPATEN MUSI BANYUASIN</w:t>
      </w:r>
    </w:p>
    <w:p w:rsidR="00B45DFE" w:rsidRDefault="00B45DFE" w:rsidP="00B45DFE">
      <w:pPr>
        <w:jc w:val="center"/>
        <w:rPr>
          <w:b/>
          <w:sz w:val="32"/>
        </w:rPr>
      </w:pPr>
      <w:r w:rsidRPr="009C6AE3">
        <w:rPr>
          <w:b/>
          <w:sz w:val="32"/>
        </w:rPr>
        <w:t>BADAN PERENCANAAN PEMBANGUNAN DAERAH</w:t>
      </w:r>
    </w:p>
    <w:p w:rsidR="00B45DFE" w:rsidRDefault="00B45DFE" w:rsidP="00B45DFE">
      <w:pPr>
        <w:jc w:val="center"/>
        <w:rPr>
          <w:b/>
          <w:sz w:val="32"/>
        </w:rPr>
      </w:pPr>
      <w:r w:rsidRPr="004966B8">
        <w:rPr>
          <w:rFonts w:ascii="Tahoma" w:hAnsi="Tahoma" w:cs="Tahoma"/>
          <w:iCs/>
          <w:color w:val="000000"/>
          <w:sz w:val="22"/>
          <w:szCs w:val="22"/>
          <w:lang w:val="fi-FI"/>
        </w:rPr>
        <w:t xml:space="preserve">Jln. </w:t>
      </w:r>
      <w:proofErr w:type="spellStart"/>
      <w:proofErr w:type="gramStart"/>
      <w:r>
        <w:rPr>
          <w:rFonts w:ascii="Tahoma" w:hAnsi="Tahoma" w:cs="Tahoma"/>
          <w:iCs/>
          <w:color w:val="000000"/>
          <w:sz w:val="22"/>
          <w:szCs w:val="22"/>
        </w:rPr>
        <w:t>Kol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>.</w:t>
      </w:r>
      <w:proofErr w:type="gramEnd"/>
      <w:r>
        <w:rPr>
          <w:rFonts w:ascii="Tahoma" w:hAnsi="Tahoma" w:cs="Tahoma"/>
          <w:iCs/>
          <w:color w:val="000000"/>
          <w:sz w:val="22"/>
          <w:szCs w:val="22"/>
        </w:rPr>
        <w:t xml:space="preserve"> </w:t>
      </w:r>
      <w:proofErr w:type="gramStart"/>
      <w:r>
        <w:rPr>
          <w:rFonts w:ascii="Tahoma" w:hAnsi="Tahoma" w:cs="Tahoma"/>
          <w:iCs/>
          <w:color w:val="000000"/>
          <w:sz w:val="22"/>
          <w:szCs w:val="22"/>
        </w:rPr>
        <w:t xml:space="preserve">Wahid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Udin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 xml:space="preserve"> No. 258 </w:t>
      </w:r>
      <w:proofErr w:type="spellStart"/>
      <w:r>
        <w:rPr>
          <w:rFonts w:ascii="Tahoma" w:hAnsi="Tahoma" w:cs="Tahoma"/>
          <w:iCs/>
          <w:color w:val="000000"/>
          <w:sz w:val="22"/>
          <w:szCs w:val="22"/>
        </w:rPr>
        <w:t>Lingk</w:t>
      </w:r>
      <w:proofErr w:type="spellEnd"/>
      <w:r>
        <w:rPr>
          <w:rFonts w:ascii="Tahoma" w:hAnsi="Tahoma" w:cs="Tahoma"/>
          <w:iCs/>
          <w:color w:val="000000"/>
          <w:sz w:val="22"/>
          <w:szCs w:val="22"/>
        </w:rPr>
        <w:t>.</w:t>
      </w:r>
      <w:proofErr w:type="gramEnd"/>
      <w:r>
        <w:rPr>
          <w:rFonts w:ascii="Tahoma" w:hAnsi="Tahoma" w:cs="Tahoma"/>
          <w:iCs/>
          <w:color w:val="000000"/>
          <w:sz w:val="22"/>
          <w:szCs w:val="22"/>
        </w:rPr>
        <w:t xml:space="preserve"> I</w:t>
      </w:r>
      <w:r>
        <w:rPr>
          <w:rFonts w:ascii="Tahoma" w:hAnsi="Tahoma" w:cs="Tahoma"/>
          <w:iCs/>
          <w:color w:val="000000"/>
          <w:sz w:val="22"/>
          <w:szCs w:val="22"/>
          <w:lang w:val="sv-SE"/>
        </w:rPr>
        <w:t xml:space="preserve"> Telp/Fax (0714) 321142 Sekayu</w:t>
      </w:r>
    </w:p>
    <w:p w:rsidR="00B45DFE" w:rsidRDefault="00B45DFE" w:rsidP="00B45DFE">
      <w:pPr>
        <w:rPr>
          <w:sz w:val="22"/>
        </w:rPr>
      </w:pPr>
      <w:r>
        <w:rPr>
          <w:b/>
          <w:sz w:val="28"/>
        </w:rPr>
        <w:t xml:space="preserve">               </w:t>
      </w:r>
    </w:p>
    <w:p w:rsidR="00B45DFE" w:rsidRDefault="00B45DFE" w:rsidP="00B45DFE">
      <w:pPr>
        <w:jc w:val="center"/>
        <w:rPr>
          <w:sz w:val="22"/>
        </w:rPr>
      </w:pPr>
      <w:r w:rsidRPr="0085685D">
        <w:rPr>
          <w:noProof/>
        </w:rPr>
        <w:pict>
          <v:line id="_x0000_s1026" style="position:absolute;left:0;text-align:left;z-index:251661312" from="-18pt,7.15pt" to="7in,7.15pt" strokeweight="4.5pt">
            <v:stroke linestyle="thinThick"/>
          </v:line>
        </w:pict>
      </w:r>
    </w:p>
    <w:p w:rsidR="00B45DFE" w:rsidRDefault="00B45DFE" w:rsidP="00B45DFE">
      <w:pPr>
        <w:jc w:val="center"/>
        <w:rPr>
          <w:sz w:val="22"/>
        </w:rPr>
      </w:pPr>
    </w:p>
    <w:tbl>
      <w:tblPr>
        <w:tblW w:w="9998" w:type="dxa"/>
        <w:tblLook w:val="01E0"/>
      </w:tblPr>
      <w:tblGrid>
        <w:gridCol w:w="5464"/>
        <w:gridCol w:w="4534"/>
      </w:tblGrid>
      <w:tr w:rsidR="00B45DFE" w:rsidRPr="00AF50A4" w:rsidTr="00614ED2">
        <w:trPr>
          <w:trHeight w:val="584"/>
        </w:trPr>
        <w:tc>
          <w:tcPr>
            <w:tcW w:w="5464" w:type="dxa"/>
            <w:shd w:val="clear" w:color="auto" w:fill="auto"/>
          </w:tcPr>
          <w:p w:rsidR="00B45DFE" w:rsidRPr="00AF50A4" w:rsidRDefault="00B45DFE" w:rsidP="00614ED2">
            <w:pPr>
              <w:tabs>
                <w:tab w:val="left" w:pos="440"/>
                <w:tab w:val="left" w:pos="4730"/>
                <w:tab w:val="left" w:pos="5060"/>
              </w:tabs>
              <w:spacing w:line="360" w:lineRule="auto"/>
              <w:ind w:right="-1105"/>
              <w:jc w:val="both"/>
              <w:rPr>
                <w:rFonts w:cs="Tahoma"/>
              </w:rPr>
            </w:pPr>
          </w:p>
        </w:tc>
        <w:tc>
          <w:tcPr>
            <w:tcW w:w="4534" w:type="dxa"/>
            <w:shd w:val="clear" w:color="auto" w:fill="auto"/>
          </w:tcPr>
          <w:p w:rsidR="00B45DFE" w:rsidRPr="00FC5DFB" w:rsidRDefault="00B45DFE" w:rsidP="00B45DFE">
            <w:pPr>
              <w:tabs>
                <w:tab w:val="left" w:pos="440"/>
                <w:tab w:val="left" w:pos="4730"/>
                <w:tab w:val="left" w:pos="5060"/>
              </w:tabs>
              <w:spacing w:line="360" w:lineRule="auto"/>
              <w:ind w:right="-1105"/>
              <w:jc w:val="both"/>
              <w:rPr>
                <w:rFonts w:cs="Tahoma"/>
                <w:lang w:val="en-ID"/>
              </w:rPr>
            </w:pPr>
            <w:proofErr w:type="spellStart"/>
            <w:r>
              <w:rPr>
                <w:rFonts w:cs="Tahoma"/>
              </w:rPr>
              <w:t>Sekayu</w:t>
            </w:r>
            <w:proofErr w:type="spellEnd"/>
            <w:r>
              <w:rPr>
                <w:rFonts w:cs="Tahoma"/>
              </w:rPr>
              <w:t xml:space="preserve">,  </w:t>
            </w:r>
            <w:r>
              <w:rPr>
                <w:rFonts w:cs="Tahoma"/>
                <w:lang w:val="en-ID"/>
              </w:rPr>
              <w:t xml:space="preserve">20 </w:t>
            </w:r>
            <w:proofErr w:type="spellStart"/>
            <w:r>
              <w:rPr>
                <w:rFonts w:cs="Tahoma"/>
                <w:lang w:val="en-ID"/>
              </w:rPr>
              <w:t>Juni</w:t>
            </w:r>
            <w:proofErr w:type="spellEnd"/>
            <w:r>
              <w:rPr>
                <w:rFonts w:cs="Tahoma"/>
                <w:lang w:val="en-ID"/>
              </w:rPr>
              <w:t xml:space="preserve"> 2019</w:t>
            </w:r>
          </w:p>
        </w:tc>
      </w:tr>
      <w:tr w:rsidR="00B45DFE" w:rsidRPr="00AF50A4" w:rsidTr="00614ED2">
        <w:trPr>
          <w:trHeight w:val="365"/>
        </w:trPr>
        <w:tc>
          <w:tcPr>
            <w:tcW w:w="5464" w:type="dxa"/>
            <w:shd w:val="clear" w:color="auto" w:fill="auto"/>
          </w:tcPr>
          <w:p w:rsidR="00B45DFE" w:rsidRPr="008D6D54" w:rsidRDefault="00B45DFE" w:rsidP="00614ED2">
            <w:pPr>
              <w:tabs>
                <w:tab w:val="left" w:pos="851"/>
                <w:tab w:val="left" w:pos="993"/>
                <w:tab w:val="left" w:pos="4730"/>
                <w:tab w:val="left" w:pos="5060"/>
              </w:tabs>
              <w:ind w:right="-1105"/>
              <w:jc w:val="both"/>
              <w:rPr>
                <w:rFonts w:cs="Tahoma"/>
                <w:lang w:val="en-ID"/>
              </w:rPr>
            </w:pPr>
            <w:proofErr w:type="spellStart"/>
            <w:r>
              <w:rPr>
                <w:rFonts w:cs="Tahoma"/>
              </w:rPr>
              <w:t>Nomor</w:t>
            </w:r>
            <w:proofErr w:type="spellEnd"/>
            <w:r>
              <w:rPr>
                <w:rFonts w:cs="Tahoma"/>
              </w:rPr>
              <w:tab/>
              <w:t>:</w:t>
            </w:r>
            <w:r>
              <w:rPr>
                <w:rFonts w:cs="Tahoma"/>
              </w:rPr>
              <w:tab/>
            </w:r>
            <w:r>
              <w:rPr>
                <w:rFonts w:cs="Tahoma"/>
                <w:lang w:val="id-ID"/>
              </w:rPr>
              <w:t>00</w:t>
            </w:r>
            <w:r>
              <w:rPr>
                <w:rFonts w:cs="Tahoma"/>
                <w:lang w:val="en-ID"/>
              </w:rPr>
              <w:t>3/</w:t>
            </w:r>
            <w:r>
              <w:rPr>
                <w:rFonts w:cs="Tahoma"/>
                <w:lang w:val="id-ID"/>
              </w:rPr>
              <w:t>PPBJ-PL/BAPPEDA/201</w:t>
            </w:r>
            <w:r>
              <w:rPr>
                <w:rFonts w:cs="Tahoma"/>
                <w:lang w:val="en-ID"/>
              </w:rPr>
              <w:t>9</w:t>
            </w:r>
          </w:p>
        </w:tc>
        <w:tc>
          <w:tcPr>
            <w:tcW w:w="4534" w:type="dxa"/>
            <w:shd w:val="clear" w:color="auto" w:fill="auto"/>
          </w:tcPr>
          <w:p w:rsidR="00B45DFE" w:rsidRPr="005E7B3C" w:rsidRDefault="00B45DFE" w:rsidP="00614ED2">
            <w:pPr>
              <w:tabs>
                <w:tab w:val="left" w:pos="440"/>
                <w:tab w:val="left" w:pos="4730"/>
                <w:tab w:val="left" w:pos="5060"/>
              </w:tabs>
              <w:ind w:right="-1105"/>
              <w:jc w:val="both"/>
              <w:rPr>
                <w:rFonts w:cs="Tahoma"/>
                <w:lang w:val="id-ID"/>
              </w:rPr>
            </w:pPr>
            <w:proofErr w:type="spellStart"/>
            <w:r w:rsidRPr="00AF50A4">
              <w:rPr>
                <w:rFonts w:cs="Tahoma"/>
              </w:rPr>
              <w:t>Kepada</w:t>
            </w:r>
            <w:proofErr w:type="spellEnd"/>
            <w:r w:rsidRPr="00AF50A4">
              <w:rPr>
                <w:rFonts w:cs="Tahoma"/>
              </w:rPr>
              <w:t xml:space="preserve"> </w:t>
            </w:r>
          </w:p>
        </w:tc>
      </w:tr>
      <w:tr w:rsidR="00B45DFE" w:rsidRPr="00AF50A4" w:rsidTr="00614ED2">
        <w:trPr>
          <w:trHeight w:val="389"/>
        </w:trPr>
        <w:tc>
          <w:tcPr>
            <w:tcW w:w="5464" w:type="dxa"/>
            <w:shd w:val="clear" w:color="auto" w:fill="auto"/>
          </w:tcPr>
          <w:p w:rsidR="00B45DFE" w:rsidRPr="0020403B" w:rsidRDefault="00B45DFE" w:rsidP="00614ED2">
            <w:pPr>
              <w:tabs>
                <w:tab w:val="left" w:pos="851"/>
                <w:tab w:val="left" w:pos="993"/>
                <w:tab w:val="left" w:pos="4730"/>
                <w:tab w:val="left" w:pos="5060"/>
              </w:tabs>
              <w:ind w:right="-1105"/>
              <w:jc w:val="both"/>
              <w:rPr>
                <w:rFonts w:cs="Tahoma"/>
                <w:lang w:val="id-ID"/>
              </w:rPr>
            </w:pPr>
            <w:r w:rsidRPr="00AF50A4">
              <w:rPr>
                <w:rFonts w:cs="Tahoma"/>
              </w:rPr>
              <w:t>Lamp.</w:t>
            </w:r>
            <w:r w:rsidRPr="00AF50A4">
              <w:rPr>
                <w:rFonts w:cs="Tahoma"/>
              </w:rPr>
              <w:tab/>
              <w:t>:</w:t>
            </w:r>
            <w:r>
              <w:rPr>
                <w:rFonts w:cs="Tahoma"/>
                <w:lang w:val="id-ID"/>
              </w:rPr>
              <w:t xml:space="preserve"> - </w:t>
            </w:r>
          </w:p>
        </w:tc>
        <w:tc>
          <w:tcPr>
            <w:tcW w:w="4534" w:type="dxa"/>
            <w:shd w:val="clear" w:color="auto" w:fill="auto"/>
          </w:tcPr>
          <w:p w:rsidR="00B45DFE" w:rsidRPr="005E7B3C" w:rsidRDefault="00B45DFE" w:rsidP="00614ED2">
            <w:pPr>
              <w:tabs>
                <w:tab w:val="left" w:pos="469"/>
                <w:tab w:val="left" w:pos="689"/>
                <w:tab w:val="left" w:pos="1323"/>
                <w:tab w:val="left" w:pos="4730"/>
                <w:tab w:val="left" w:pos="5060"/>
              </w:tabs>
              <w:ind w:left="442" w:right="-1105" w:hanging="442"/>
              <w:jc w:val="both"/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>Yth. Pejabat Pembuat Komitmen pada</w:t>
            </w:r>
          </w:p>
        </w:tc>
      </w:tr>
      <w:tr w:rsidR="00B45DFE" w:rsidRPr="00AF50A4" w:rsidTr="00614ED2">
        <w:trPr>
          <w:trHeight w:val="391"/>
        </w:trPr>
        <w:tc>
          <w:tcPr>
            <w:tcW w:w="5464" w:type="dxa"/>
            <w:shd w:val="clear" w:color="auto" w:fill="auto"/>
          </w:tcPr>
          <w:p w:rsidR="00B45DFE" w:rsidRPr="0020403B" w:rsidRDefault="00B45DFE" w:rsidP="00614ED2">
            <w:pPr>
              <w:tabs>
                <w:tab w:val="left" w:pos="851"/>
                <w:tab w:val="left" w:pos="993"/>
                <w:tab w:val="left" w:pos="4730"/>
                <w:tab w:val="left" w:pos="5060"/>
              </w:tabs>
              <w:ind w:right="-1105"/>
              <w:jc w:val="both"/>
              <w:rPr>
                <w:rFonts w:cs="Tahoma"/>
                <w:lang w:val="id-ID"/>
              </w:rPr>
            </w:pPr>
            <w:proofErr w:type="spellStart"/>
            <w:r w:rsidRPr="00AF50A4">
              <w:rPr>
                <w:rFonts w:cs="Tahoma"/>
              </w:rPr>
              <w:t>Perihal</w:t>
            </w:r>
            <w:proofErr w:type="spellEnd"/>
            <w:r w:rsidRPr="00AF50A4">
              <w:rPr>
                <w:rFonts w:cs="Tahoma"/>
              </w:rPr>
              <w:tab/>
              <w:t>:</w:t>
            </w:r>
            <w:r w:rsidRPr="00AF50A4">
              <w:rPr>
                <w:rFonts w:cs="Tahoma"/>
              </w:rPr>
              <w:tab/>
            </w:r>
            <w:r>
              <w:rPr>
                <w:rFonts w:cs="Tahoma"/>
                <w:lang w:val="id-ID"/>
              </w:rPr>
              <w:t>Penetapan Penyedia Barang/Jasa dengan</w:t>
            </w:r>
          </w:p>
        </w:tc>
        <w:tc>
          <w:tcPr>
            <w:tcW w:w="4534" w:type="dxa"/>
            <w:shd w:val="clear" w:color="auto" w:fill="auto"/>
          </w:tcPr>
          <w:p w:rsidR="00B45DFE" w:rsidRPr="005E7B3C" w:rsidRDefault="00B45DFE" w:rsidP="00614ED2">
            <w:pPr>
              <w:tabs>
                <w:tab w:val="left" w:pos="469"/>
                <w:tab w:val="left" w:pos="880"/>
                <w:tab w:val="left" w:pos="2082"/>
                <w:tab w:val="left" w:pos="3410"/>
              </w:tabs>
              <w:ind w:left="442" w:right="-1105" w:hanging="442"/>
              <w:jc w:val="both"/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 xml:space="preserve">        </w:t>
            </w:r>
            <w:proofErr w:type="spellStart"/>
            <w:r>
              <w:rPr>
                <w:rFonts w:cs="Tahoma"/>
              </w:rPr>
              <w:t>Bappeda</w:t>
            </w:r>
            <w:proofErr w:type="spellEnd"/>
            <w:r>
              <w:rPr>
                <w:rFonts w:cs="Tahoma"/>
                <w:lang w:val="id-ID"/>
              </w:rPr>
              <w:t xml:space="preserve"> </w:t>
            </w:r>
            <w:proofErr w:type="spellStart"/>
            <w:r w:rsidRPr="00AF50A4">
              <w:rPr>
                <w:rFonts w:cs="Tahoma"/>
              </w:rPr>
              <w:t>Kabupaten</w:t>
            </w:r>
            <w:proofErr w:type="spellEnd"/>
            <w:r w:rsidRPr="00AF50A4">
              <w:rPr>
                <w:rFonts w:cs="Tahoma"/>
              </w:rPr>
              <w:t xml:space="preserve"> </w:t>
            </w:r>
            <w:proofErr w:type="spellStart"/>
            <w:r w:rsidRPr="00AF50A4">
              <w:rPr>
                <w:rFonts w:cs="Tahoma"/>
              </w:rPr>
              <w:t>Musi</w:t>
            </w:r>
            <w:proofErr w:type="spellEnd"/>
            <w:r w:rsidRPr="00AF50A4">
              <w:rPr>
                <w:rFonts w:cs="Tahoma"/>
              </w:rPr>
              <w:t xml:space="preserve"> </w:t>
            </w:r>
            <w:proofErr w:type="spellStart"/>
            <w:r w:rsidRPr="00AF50A4">
              <w:rPr>
                <w:rFonts w:cs="Tahoma"/>
              </w:rPr>
              <w:t>Banyuasin</w:t>
            </w:r>
            <w:proofErr w:type="spellEnd"/>
          </w:p>
        </w:tc>
      </w:tr>
      <w:tr w:rsidR="00B45DFE" w:rsidRPr="00AF50A4" w:rsidTr="00614ED2">
        <w:trPr>
          <w:trHeight w:val="329"/>
        </w:trPr>
        <w:tc>
          <w:tcPr>
            <w:tcW w:w="5464" w:type="dxa"/>
            <w:shd w:val="clear" w:color="auto" w:fill="auto"/>
          </w:tcPr>
          <w:p w:rsidR="00B45DFE" w:rsidRPr="0020403B" w:rsidRDefault="00B45DFE" w:rsidP="00614ED2">
            <w:pPr>
              <w:tabs>
                <w:tab w:val="left" w:pos="770"/>
                <w:tab w:val="left" w:pos="990"/>
                <w:tab w:val="left" w:pos="4730"/>
                <w:tab w:val="left" w:pos="5060"/>
              </w:tabs>
              <w:ind w:right="-1105"/>
              <w:jc w:val="both"/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 xml:space="preserve">                 Pengadaan Langsung</w:t>
            </w:r>
          </w:p>
        </w:tc>
        <w:tc>
          <w:tcPr>
            <w:tcW w:w="4534" w:type="dxa"/>
            <w:shd w:val="clear" w:color="auto" w:fill="auto"/>
          </w:tcPr>
          <w:p w:rsidR="00B45DFE" w:rsidRPr="00FC5DFB" w:rsidRDefault="00B45DFE" w:rsidP="00614ED2">
            <w:pPr>
              <w:tabs>
                <w:tab w:val="left" w:pos="469"/>
                <w:tab w:val="left" w:pos="689"/>
                <w:tab w:val="left" w:pos="1323"/>
                <w:tab w:val="left" w:pos="4730"/>
                <w:tab w:val="left" w:pos="5060"/>
              </w:tabs>
              <w:ind w:left="29" w:right="-1105"/>
              <w:jc w:val="both"/>
              <w:rPr>
                <w:rFonts w:cs="Tahoma"/>
                <w:lang w:val="en-ID"/>
              </w:rPr>
            </w:pPr>
            <w:r>
              <w:rPr>
                <w:rFonts w:cs="Tahoma"/>
                <w:lang w:val="id-ID"/>
              </w:rPr>
              <w:t xml:space="preserve">       TA. 201</w:t>
            </w:r>
            <w:r>
              <w:rPr>
                <w:rFonts w:cs="Tahoma"/>
                <w:lang w:val="en-ID"/>
              </w:rPr>
              <w:t>9</w:t>
            </w:r>
          </w:p>
        </w:tc>
      </w:tr>
      <w:tr w:rsidR="00B45DFE" w:rsidRPr="00AF50A4" w:rsidTr="00614ED2">
        <w:trPr>
          <w:trHeight w:val="365"/>
        </w:trPr>
        <w:tc>
          <w:tcPr>
            <w:tcW w:w="5464" w:type="dxa"/>
            <w:shd w:val="clear" w:color="auto" w:fill="auto"/>
          </w:tcPr>
          <w:p w:rsidR="00B45DFE" w:rsidRPr="00AF50A4" w:rsidRDefault="00B45DFE" w:rsidP="00614ED2">
            <w:pPr>
              <w:tabs>
                <w:tab w:val="left" w:pos="770"/>
                <w:tab w:val="left" w:pos="990"/>
                <w:tab w:val="left" w:pos="4730"/>
                <w:tab w:val="left" w:pos="5060"/>
              </w:tabs>
              <w:ind w:right="-1105"/>
              <w:jc w:val="both"/>
              <w:rPr>
                <w:rFonts w:cs="Tahoma"/>
              </w:rPr>
            </w:pPr>
          </w:p>
        </w:tc>
        <w:tc>
          <w:tcPr>
            <w:tcW w:w="4534" w:type="dxa"/>
            <w:shd w:val="clear" w:color="auto" w:fill="auto"/>
          </w:tcPr>
          <w:p w:rsidR="00B45DFE" w:rsidRPr="005E7B3C" w:rsidRDefault="00B45DFE" w:rsidP="00614ED2">
            <w:pPr>
              <w:tabs>
                <w:tab w:val="left" w:pos="469"/>
                <w:tab w:val="left" w:pos="689"/>
                <w:tab w:val="left" w:pos="1323"/>
                <w:tab w:val="left" w:pos="4730"/>
                <w:tab w:val="left" w:pos="5060"/>
              </w:tabs>
              <w:ind w:right="-1105"/>
              <w:jc w:val="both"/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 xml:space="preserve">Di - </w:t>
            </w:r>
          </w:p>
        </w:tc>
      </w:tr>
      <w:tr w:rsidR="00B45DFE" w:rsidRPr="00AF50A4" w:rsidTr="00614ED2">
        <w:trPr>
          <w:trHeight w:val="365"/>
        </w:trPr>
        <w:tc>
          <w:tcPr>
            <w:tcW w:w="5464" w:type="dxa"/>
            <w:shd w:val="clear" w:color="auto" w:fill="auto"/>
          </w:tcPr>
          <w:p w:rsidR="00B45DFE" w:rsidRPr="00AF50A4" w:rsidRDefault="00B45DFE" w:rsidP="00614ED2">
            <w:pPr>
              <w:tabs>
                <w:tab w:val="left" w:pos="770"/>
                <w:tab w:val="left" w:pos="990"/>
                <w:tab w:val="left" w:pos="4730"/>
                <w:tab w:val="left" w:pos="5060"/>
              </w:tabs>
              <w:ind w:right="-1105"/>
              <w:jc w:val="both"/>
              <w:rPr>
                <w:rFonts w:cs="Tahoma"/>
              </w:rPr>
            </w:pPr>
          </w:p>
        </w:tc>
        <w:tc>
          <w:tcPr>
            <w:tcW w:w="4534" w:type="dxa"/>
            <w:shd w:val="clear" w:color="auto" w:fill="auto"/>
          </w:tcPr>
          <w:p w:rsidR="00B45DFE" w:rsidRPr="005E7B3C" w:rsidRDefault="00B45DFE" w:rsidP="00614ED2">
            <w:pPr>
              <w:tabs>
                <w:tab w:val="left" w:pos="469"/>
                <w:tab w:val="left" w:pos="689"/>
                <w:tab w:val="left" w:pos="1323"/>
                <w:tab w:val="left" w:pos="4730"/>
                <w:tab w:val="left" w:pos="5060"/>
              </w:tabs>
              <w:ind w:left="249" w:right="-1105"/>
              <w:jc w:val="both"/>
              <w:rPr>
                <w:rFonts w:cs="Tahoma"/>
                <w:lang w:val="id-ID"/>
              </w:rPr>
            </w:pPr>
            <w:r>
              <w:rPr>
                <w:rFonts w:cs="Tahoma"/>
                <w:lang w:val="id-ID"/>
              </w:rPr>
              <w:t xml:space="preserve">          S e k a y u</w:t>
            </w:r>
          </w:p>
        </w:tc>
      </w:tr>
    </w:tbl>
    <w:p w:rsidR="00B45DFE" w:rsidRPr="00AF50A4" w:rsidRDefault="00B45DFE" w:rsidP="00B45DFE">
      <w:pPr>
        <w:tabs>
          <w:tab w:val="left" w:pos="440"/>
          <w:tab w:val="left" w:pos="4730"/>
          <w:tab w:val="left" w:pos="5060"/>
        </w:tabs>
        <w:spacing w:line="360" w:lineRule="auto"/>
        <w:ind w:left="990" w:right="-1105" w:firstLine="550"/>
        <w:jc w:val="both"/>
        <w:rPr>
          <w:rFonts w:cs="Tahoma"/>
        </w:rPr>
      </w:pPr>
    </w:p>
    <w:p w:rsidR="00B45DFE" w:rsidRPr="005E7B3C" w:rsidRDefault="00B45DFE" w:rsidP="00B45DFE">
      <w:pPr>
        <w:tabs>
          <w:tab w:val="left" w:pos="4730"/>
          <w:tab w:val="left" w:pos="5060"/>
        </w:tabs>
        <w:spacing w:line="360" w:lineRule="auto"/>
        <w:ind w:left="993" w:right="69" w:firstLine="770"/>
        <w:jc w:val="both"/>
        <w:rPr>
          <w:rFonts w:cs="Tahoma"/>
          <w:lang w:val="id-ID"/>
        </w:rPr>
      </w:pPr>
      <w:proofErr w:type="spellStart"/>
      <w:r w:rsidRPr="00AF50A4">
        <w:rPr>
          <w:rFonts w:cs="Tahoma"/>
        </w:rPr>
        <w:t>Sehubungan</w:t>
      </w:r>
      <w:proofErr w:type="spellEnd"/>
      <w:r w:rsidRPr="00AF50A4">
        <w:rPr>
          <w:rFonts w:cs="Tahoma"/>
        </w:rPr>
        <w:t xml:space="preserve"> </w:t>
      </w:r>
      <w:proofErr w:type="spellStart"/>
      <w:r w:rsidRPr="00AF50A4">
        <w:rPr>
          <w:rFonts w:cs="Tahoma"/>
        </w:rPr>
        <w:t>dengan</w:t>
      </w:r>
      <w:proofErr w:type="spellEnd"/>
      <w:r w:rsidRPr="00AF50A4">
        <w:rPr>
          <w:rFonts w:cs="Tahoma"/>
        </w:rPr>
        <w:t xml:space="preserve"> </w:t>
      </w:r>
      <w:r>
        <w:rPr>
          <w:rFonts w:cs="Tahoma"/>
          <w:lang w:val="id-ID"/>
        </w:rPr>
        <w:t xml:space="preserve">telah selesainya proses evaluasi berkas penawaran untuk pekerjaan </w:t>
      </w:r>
      <w:r w:rsidRPr="00FC5DFB">
        <w:rPr>
          <w:b/>
          <w:lang w:val="id-ID"/>
        </w:rPr>
        <w:t>“</w:t>
      </w:r>
      <w:proofErr w:type="spellStart"/>
      <w:r w:rsidRPr="00FC5DFB">
        <w:rPr>
          <w:b/>
          <w:color w:val="333333"/>
          <w:shd w:val="clear" w:color="auto" w:fill="FFFFFF"/>
        </w:rPr>
        <w:t>Belanja</w:t>
      </w:r>
      <w:proofErr w:type="spellEnd"/>
      <w:r w:rsidRPr="00FC5DFB">
        <w:rPr>
          <w:b/>
          <w:color w:val="333333"/>
          <w:shd w:val="clear" w:color="auto" w:fill="FFFFFF"/>
        </w:rPr>
        <w:t xml:space="preserve"> </w:t>
      </w:r>
      <w:proofErr w:type="spellStart"/>
      <w:r w:rsidRPr="00FC5DFB">
        <w:rPr>
          <w:b/>
          <w:color w:val="333333"/>
          <w:shd w:val="clear" w:color="auto" w:fill="FFFFFF"/>
        </w:rPr>
        <w:t>Jasa</w:t>
      </w:r>
      <w:proofErr w:type="spellEnd"/>
      <w:r w:rsidRPr="00FC5DFB">
        <w:rPr>
          <w:b/>
          <w:color w:val="333333"/>
          <w:shd w:val="clear" w:color="auto" w:fill="FFFFFF"/>
        </w:rPr>
        <w:t xml:space="preserve"> </w:t>
      </w:r>
      <w:proofErr w:type="spellStart"/>
      <w:r w:rsidRPr="00FC5DFB">
        <w:rPr>
          <w:b/>
          <w:color w:val="333333"/>
          <w:shd w:val="clear" w:color="auto" w:fill="FFFFFF"/>
        </w:rPr>
        <w:t>Konsultansi</w:t>
      </w:r>
      <w:proofErr w:type="spellEnd"/>
      <w:r w:rsidRPr="00FC5DFB">
        <w:rPr>
          <w:b/>
          <w:color w:val="333333"/>
          <w:shd w:val="clear" w:color="auto" w:fill="FFFFFF"/>
        </w:rPr>
        <w:t xml:space="preserve"> </w:t>
      </w:r>
      <w:proofErr w:type="spellStart"/>
      <w:r w:rsidRPr="00FC5DFB">
        <w:rPr>
          <w:b/>
          <w:color w:val="333333"/>
          <w:shd w:val="clear" w:color="auto" w:fill="FFFFFF"/>
        </w:rPr>
        <w:t>Perencanaan</w:t>
      </w:r>
      <w:proofErr w:type="spellEnd"/>
      <w:r w:rsidRPr="00FC5DFB">
        <w:rPr>
          <w:b/>
          <w:color w:val="333333"/>
          <w:shd w:val="clear" w:color="auto" w:fill="FFFFFF"/>
        </w:rPr>
        <w:t xml:space="preserve"> </w:t>
      </w:r>
      <w:proofErr w:type="spellStart"/>
      <w:r w:rsidRPr="00FC5DFB">
        <w:rPr>
          <w:b/>
          <w:color w:val="333333"/>
          <w:shd w:val="clear" w:color="auto" w:fill="FFFFFF"/>
        </w:rPr>
        <w:t>Sertifikasi</w:t>
      </w:r>
      <w:proofErr w:type="spellEnd"/>
      <w:r w:rsidRPr="00FC5DFB">
        <w:rPr>
          <w:b/>
          <w:color w:val="333333"/>
          <w:shd w:val="clear" w:color="auto" w:fill="FFFFFF"/>
        </w:rPr>
        <w:t xml:space="preserve"> </w:t>
      </w:r>
      <w:proofErr w:type="spellStart"/>
      <w:r w:rsidRPr="00FC5DFB">
        <w:rPr>
          <w:b/>
          <w:color w:val="333333"/>
          <w:shd w:val="clear" w:color="auto" w:fill="FFFFFF"/>
        </w:rPr>
        <w:t>Sistem</w:t>
      </w:r>
      <w:proofErr w:type="spellEnd"/>
      <w:r w:rsidRPr="00FC5DFB">
        <w:rPr>
          <w:b/>
          <w:color w:val="333333"/>
          <w:shd w:val="clear" w:color="auto" w:fill="FFFFFF"/>
        </w:rPr>
        <w:t xml:space="preserve"> </w:t>
      </w:r>
      <w:proofErr w:type="spellStart"/>
      <w:r w:rsidRPr="00FC5DFB">
        <w:rPr>
          <w:b/>
          <w:color w:val="333333"/>
          <w:shd w:val="clear" w:color="auto" w:fill="FFFFFF"/>
        </w:rPr>
        <w:t>Manajemen</w:t>
      </w:r>
      <w:proofErr w:type="spellEnd"/>
      <w:r w:rsidRPr="00FC5DFB">
        <w:rPr>
          <w:b/>
          <w:color w:val="333333"/>
          <w:shd w:val="clear" w:color="auto" w:fill="FFFFFF"/>
        </w:rPr>
        <w:t xml:space="preserve"> </w:t>
      </w:r>
      <w:proofErr w:type="spellStart"/>
      <w:r w:rsidRPr="00FC5DFB">
        <w:rPr>
          <w:b/>
          <w:color w:val="333333"/>
          <w:shd w:val="clear" w:color="auto" w:fill="FFFFFF"/>
        </w:rPr>
        <w:t>Mutu</w:t>
      </w:r>
      <w:proofErr w:type="spellEnd"/>
      <w:r w:rsidRPr="00FC5DFB">
        <w:rPr>
          <w:b/>
          <w:color w:val="333333"/>
          <w:shd w:val="clear" w:color="auto" w:fill="FFFFFF"/>
        </w:rPr>
        <w:t xml:space="preserve"> </w:t>
      </w:r>
      <w:proofErr w:type="spellStart"/>
      <w:r w:rsidRPr="00FC5DFB">
        <w:rPr>
          <w:b/>
          <w:color w:val="333333"/>
          <w:shd w:val="clear" w:color="auto" w:fill="FFFFFF"/>
        </w:rPr>
        <w:t>Perencanaan</w:t>
      </w:r>
      <w:proofErr w:type="spellEnd"/>
      <w:r w:rsidRPr="00FC5DFB">
        <w:rPr>
          <w:b/>
          <w:color w:val="333333"/>
          <w:shd w:val="clear" w:color="auto" w:fill="FFFFFF"/>
        </w:rPr>
        <w:t xml:space="preserve"> Pembangunan Daerah</w:t>
      </w:r>
      <w:r w:rsidRPr="00FC5DFB">
        <w:rPr>
          <w:b/>
          <w:lang w:val="id-ID"/>
        </w:rPr>
        <w:t>”</w:t>
      </w:r>
      <w:r>
        <w:rPr>
          <w:rFonts w:cs="Tahoma"/>
          <w:b/>
          <w:lang w:val="id-ID"/>
        </w:rPr>
        <w:t xml:space="preserve"> </w:t>
      </w:r>
      <w:r>
        <w:rPr>
          <w:rFonts w:cs="Tahoma"/>
          <w:lang w:val="id-ID"/>
        </w:rPr>
        <w:t xml:space="preserve">pada Kegiatan </w:t>
      </w:r>
      <w:proofErr w:type="spellStart"/>
      <w:r>
        <w:rPr>
          <w:rFonts w:cs="Tahoma"/>
          <w:lang w:val="en-ID"/>
        </w:rPr>
        <w:t>Penyusunan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Standar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Manajemen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Mutu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Perencanaan</w:t>
      </w:r>
      <w:proofErr w:type="spellEnd"/>
      <w:r>
        <w:rPr>
          <w:rFonts w:cs="Tahoma"/>
          <w:lang w:val="en-ID"/>
        </w:rPr>
        <w:t xml:space="preserve"> Pembangunan Daerah</w:t>
      </w:r>
      <w:r>
        <w:rPr>
          <w:rFonts w:cs="Tahoma"/>
          <w:lang w:val="id-ID"/>
        </w:rPr>
        <w:t xml:space="preserve"> dengan metode pengadaan langsung pada Bappeda kabupaten Musi Banyuasin Tahun Anggaran 201</w:t>
      </w:r>
      <w:r>
        <w:rPr>
          <w:rFonts w:cs="Tahoma"/>
          <w:lang w:val="en-ID"/>
        </w:rPr>
        <w:t>9</w:t>
      </w:r>
      <w:r>
        <w:rPr>
          <w:rFonts w:cs="Tahoma"/>
          <w:lang w:val="id-ID"/>
        </w:rPr>
        <w:t>, dengan ini kami sampaikan Penyedia Barang/Jasa untuk kegiatan tersebut :</w:t>
      </w:r>
    </w:p>
    <w:p w:rsidR="00B45DFE" w:rsidRDefault="00B45DFE" w:rsidP="00B45DFE">
      <w:pPr>
        <w:spacing w:line="360" w:lineRule="auto"/>
        <w:ind w:left="993" w:right="-1105" w:firstLine="550"/>
        <w:jc w:val="both"/>
        <w:rPr>
          <w:rFonts w:cs="Tahoma"/>
          <w:lang w:val="id-ID"/>
        </w:rPr>
      </w:pPr>
    </w:p>
    <w:p w:rsidR="00B45DFE" w:rsidRDefault="00B45DFE" w:rsidP="00B45DFE">
      <w:pPr>
        <w:spacing w:line="360" w:lineRule="auto"/>
        <w:ind w:left="993" w:right="-1105" w:firstLine="550"/>
        <w:jc w:val="both"/>
        <w:rPr>
          <w:rFonts w:cs="Tahoma"/>
          <w:lang w:val="id-ID"/>
        </w:rPr>
      </w:pPr>
      <w:r>
        <w:rPr>
          <w:rFonts w:cs="Tahoma"/>
          <w:lang w:val="id-ID"/>
        </w:rPr>
        <w:t>Penyedia Barang/Jasa</w:t>
      </w:r>
    </w:p>
    <w:p w:rsidR="00B45DFE" w:rsidRPr="00FC5DFB" w:rsidRDefault="00B45DFE" w:rsidP="00B45DFE">
      <w:pPr>
        <w:spacing w:line="360" w:lineRule="auto"/>
        <w:ind w:left="993" w:right="-1105" w:firstLine="550"/>
        <w:jc w:val="both"/>
        <w:rPr>
          <w:rFonts w:cs="Tahoma"/>
          <w:lang w:val="en-ID"/>
        </w:rPr>
      </w:pPr>
      <w:r>
        <w:rPr>
          <w:rFonts w:cs="Tahoma"/>
          <w:lang w:val="id-ID"/>
        </w:rPr>
        <w:t xml:space="preserve">Nama Perusahaan </w:t>
      </w:r>
      <w:r>
        <w:rPr>
          <w:rFonts w:cs="Tahoma"/>
          <w:lang w:val="id-ID"/>
        </w:rPr>
        <w:tab/>
      </w:r>
      <w:r>
        <w:rPr>
          <w:rFonts w:cs="Tahoma"/>
          <w:lang w:val="id-ID"/>
        </w:rPr>
        <w:tab/>
        <w:t xml:space="preserve">:  </w:t>
      </w:r>
      <w:r>
        <w:rPr>
          <w:rFonts w:cs="Tahoma"/>
          <w:lang w:val="en-ID"/>
        </w:rPr>
        <w:t>PT.ASIA CIPTA MANAGEMENT</w:t>
      </w:r>
    </w:p>
    <w:p w:rsidR="00B45DFE" w:rsidRDefault="00B45DFE" w:rsidP="00B45DFE">
      <w:pPr>
        <w:ind w:left="993" w:right="-1106" w:firstLine="550"/>
        <w:jc w:val="both"/>
        <w:rPr>
          <w:rFonts w:cs="Tahoma"/>
          <w:lang w:val="en-ID"/>
        </w:rPr>
      </w:pPr>
      <w:r>
        <w:rPr>
          <w:rFonts w:cs="Tahoma"/>
          <w:lang w:val="id-ID"/>
        </w:rPr>
        <w:t xml:space="preserve">Alamat </w:t>
      </w:r>
      <w:r>
        <w:rPr>
          <w:rFonts w:cs="Tahoma"/>
          <w:lang w:val="id-ID"/>
        </w:rPr>
        <w:tab/>
      </w:r>
      <w:r>
        <w:rPr>
          <w:rFonts w:cs="Tahoma"/>
          <w:lang w:val="id-ID"/>
        </w:rPr>
        <w:tab/>
      </w:r>
      <w:r>
        <w:rPr>
          <w:rFonts w:cs="Tahoma"/>
          <w:lang w:val="id-ID"/>
        </w:rPr>
        <w:tab/>
        <w:t xml:space="preserve">:  </w:t>
      </w:r>
      <w:proofErr w:type="spellStart"/>
      <w:r>
        <w:rPr>
          <w:rFonts w:cs="Tahoma"/>
          <w:lang w:val="en-ID"/>
        </w:rPr>
        <w:t>Gedung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Timsco</w:t>
      </w:r>
      <w:proofErr w:type="spellEnd"/>
      <w:r>
        <w:rPr>
          <w:rFonts w:cs="Tahoma"/>
          <w:lang w:val="en-ID"/>
        </w:rPr>
        <w:t xml:space="preserve"> LT.2 Jl. </w:t>
      </w:r>
      <w:proofErr w:type="spellStart"/>
      <w:r>
        <w:rPr>
          <w:rFonts w:cs="Tahoma"/>
          <w:lang w:val="en-ID"/>
        </w:rPr>
        <w:t>Kwini</w:t>
      </w:r>
      <w:proofErr w:type="spellEnd"/>
      <w:r>
        <w:rPr>
          <w:rFonts w:cs="Tahoma"/>
          <w:lang w:val="en-ID"/>
        </w:rPr>
        <w:t xml:space="preserve"> No. 1 </w:t>
      </w:r>
      <w:proofErr w:type="spellStart"/>
      <w:r>
        <w:rPr>
          <w:rFonts w:cs="Tahoma"/>
          <w:lang w:val="en-ID"/>
        </w:rPr>
        <w:t>Kel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Senen</w:t>
      </w:r>
      <w:proofErr w:type="spellEnd"/>
      <w:r>
        <w:rPr>
          <w:rFonts w:cs="Tahoma"/>
          <w:lang w:val="en-ID"/>
        </w:rPr>
        <w:t xml:space="preserve"> </w:t>
      </w:r>
    </w:p>
    <w:p w:rsidR="00B45DFE" w:rsidRPr="008D6D54" w:rsidRDefault="00B45DFE" w:rsidP="00B45DFE">
      <w:pPr>
        <w:ind w:left="993" w:right="-1106" w:firstLine="550"/>
        <w:jc w:val="both"/>
        <w:rPr>
          <w:rFonts w:cs="Tahoma"/>
          <w:lang w:val="en-ID"/>
        </w:rPr>
      </w:pPr>
      <w:r>
        <w:rPr>
          <w:rFonts w:cs="Tahoma"/>
          <w:lang w:val="en-ID"/>
        </w:rPr>
        <w:tab/>
      </w:r>
      <w:r>
        <w:rPr>
          <w:rFonts w:cs="Tahoma"/>
          <w:lang w:val="en-ID"/>
        </w:rPr>
        <w:tab/>
      </w:r>
      <w:r>
        <w:rPr>
          <w:rFonts w:cs="Tahoma"/>
          <w:lang w:val="en-ID"/>
        </w:rPr>
        <w:tab/>
      </w:r>
      <w:r>
        <w:rPr>
          <w:rFonts w:cs="Tahoma"/>
          <w:lang w:val="en-ID"/>
        </w:rPr>
        <w:tab/>
        <w:t xml:space="preserve">   </w:t>
      </w:r>
      <w:proofErr w:type="spellStart"/>
      <w:proofErr w:type="gramStart"/>
      <w:r>
        <w:rPr>
          <w:rFonts w:cs="Tahoma"/>
          <w:lang w:val="en-ID"/>
        </w:rPr>
        <w:t>Kec</w:t>
      </w:r>
      <w:proofErr w:type="spellEnd"/>
      <w:r>
        <w:rPr>
          <w:rFonts w:cs="Tahoma"/>
          <w:lang w:val="en-ID"/>
        </w:rPr>
        <w:t>.</w:t>
      </w:r>
      <w:proofErr w:type="gram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Senen</w:t>
      </w:r>
      <w:proofErr w:type="spellEnd"/>
      <w:r>
        <w:rPr>
          <w:rFonts w:cs="Tahoma"/>
          <w:lang w:val="en-ID"/>
        </w:rPr>
        <w:t xml:space="preserve"> Kota </w:t>
      </w:r>
      <w:proofErr w:type="spellStart"/>
      <w:r>
        <w:rPr>
          <w:rFonts w:cs="Tahoma"/>
          <w:lang w:val="en-ID"/>
        </w:rPr>
        <w:t>Administrasi</w:t>
      </w:r>
      <w:proofErr w:type="spellEnd"/>
      <w:r>
        <w:rPr>
          <w:rFonts w:cs="Tahoma"/>
          <w:lang w:val="en-ID"/>
        </w:rPr>
        <w:t xml:space="preserve"> Jakarta </w:t>
      </w:r>
      <w:proofErr w:type="spellStart"/>
      <w:r>
        <w:rPr>
          <w:rFonts w:cs="Tahoma"/>
          <w:lang w:val="en-ID"/>
        </w:rPr>
        <w:t>Pusat</w:t>
      </w:r>
      <w:proofErr w:type="spellEnd"/>
    </w:p>
    <w:p w:rsidR="00B45DFE" w:rsidRDefault="00B45DFE" w:rsidP="00B45DFE">
      <w:pPr>
        <w:ind w:left="993" w:right="-1106" w:firstLine="550"/>
        <w:jc w:val="both"/>
        <w:rPr>
          <w:rFonts w:cs="Tahoma"/>
          <w:lang w:val="id-ID"/>
        </w:rPr>
      </w:pPr>
    </w:p>
    <w:p w:rsidR="00B45DFE" w:rsidRPr="00FC5DFB" w:rsidRDefault="00B45DFE" w:rsidP="00B45DFE">
      <w:pPr>
        <w:spacing w:line="360" w:lineRule="auto"/>
        <w:ind w:left="993" w:right="-1105" w:firstLine="550"/>
        <w:jc w:val="both"/>
        <w:rPr>
          <w:rFonts w:cs="Tahoma"/>
          <w:lang w:val="en-ID"/>
        </w:rPr>
      </w:pPr>
      <w:r>
        <w:rPr>
          <w:rFonts w:cs="Tahoma"/>
          <w:lang w:val="id-ID"/>
        </w:rPr>
        <w:t>NPWP</w:t>
      </w:r>
      <w:r>
        <w:rPr>
          <w:rFonts w:cs="Tahoma"/>
          <w:lang w:val="id-ID"/>
        </w:rPr>
        <w:tab/>
      </w:r>
      <w:r>
        <w:rPr>
          <w:rFonts w:cs="Tahoma"/>
          <w:lang w:val="id-ID"/>
        </w:rPr>
        <w:tab/>
      </w:r>
      <w:r>
        <w:rPr>
          <w:rFonts w:cs="Tahoma"/>
          <w:lang w:val="id-ID"/>
        </w:rPr>
        <w:tab/>
        <w:t xml:space="preserve">:  </w:t>
      </w:r>
      <w:r>
        <w:rPr>
          <w:rFonts w:cs="Tahoma"/>
          <w:lang w:val="en-ID"/>
        </w:rPr>
        <w:t>03.163.680.6-024.000</w:t>
      </w:r>
    </w:p>
    <w:p w:rsidR="00B45DFE" w:rsidRDefault="00B45DFE" w:rsidP="00B45DFE">
      <w:pPr>
        <w:ind w:left="993" w:right="-1106" w:firstLine="550"/>
        <w:jc w:val="both"/>
        <w:rPr>
          <w:rFonts w:cs="Tahoma"/>
          <w:lang w:val="id-ID"/>
        </w:rPr>
      </w:pPr>
      <w:r>
        <w:rPr>
          <w:rFonts w:cs="Tahoma"/>
          <w:lang w:val="id-ID"/>
        </w:rPr>
        <w:t>Penawaran terkoreksi</w:t>
      </w:r>
      <w:r>
        <w:rPr>
          <w:rFonts w:cs="Tahoma"/>
          <w:lang w:val="id-ID"/>
        </w:rPr>
        <w:tab/>
        <w:t xml:space="preserve">:  Rp. </w:t>
      </w:r>
      <w:r>
        <w:rPr>
          <w:rFonts w:cs="Tahoma"/>
          <w:lang w:val="en-ID"/>
        </w:rPr>
        <w:t>49.940.</w:t>
      </w:r>
      <w:r>
        <w:rPr>
          <w:rFonts w:cs="Tahoma"/>
          <w:lang w:val="id-ID"/>
        </w:rPr>
        <w:t>000</w:t>
      </w:r>
      <w:proofErr w:type="gramStart"/>
      <w:r>
        <w:rPr>
          <w:rFonts w:cs="Tahoma"/>
          <w:lang w:val="id-ID"/>
        </w:rPr>
        <w:t>,0</w:t>
      </w:r>
      <w:proofErr w:type="gramEnd"/>
    </w:p>
    <w:p w:rsidR="00B45DFE" w:rsidRDefault="00B45DFE" w:rsidP="00B45DFE">
      <w:pPr>
        <w:ind w:left="993" w:right="-1106" w:firstLine="550"/>
        <w:jc w:val="both"/>
        <w:rPr>
          <w:rFonts w:cs="Tahoma"/>
          <w:lang w:val="en-ID"/>
        </w:rPr>
      </w:pPr>
      <w:r>
        <w:rPr>
          <w:rFonts w:cs="Tahoma"/>
          <w:lang w:val="id-ID"/>
        </w:rPr>
        <w:t xml:space="preserve">                                                 (</w:t>
      </w:r>
      <w:proofErr w:type="spellStart"/>
      <w:r>
        <w:rPr>
          <w:rFonts w:cs="Tahoma"/>
          <w:lang w:val="en-ID"/>
        </w:rPr>
        <w:t>Empat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puluh</w:t>
      </w:r>
      <w:proofErr w:type="spellEnd"/>
      <w:r>
        <w:rPr>
          <w:rFonts w:cs="Tahoma"/>
          <w:lang w:val="en-ID"/>
        </w:rPr>
        <w:t xml:space="preserve"> Sembilan </w:t>
      </w:r>
      <w:proofErr w:type="spellStart"/>
      <w:r>
        <w:rPr>
          <w:rFonts w:cs="Tahoma"/>
          <w:lang w:val="en-ID"/>
        </w:rPr>
        <w:t>juta</w:t>
      </w:r>
      <w:proofErr w:type="spellEnd"/>
      <w:r>
        <w:rPr>
          <w:rFonts w:cs="Tahoma"/>
          <w:lang w:val="en-ID"/>
        </w:rPr>
        <w:t xml:space="preserve"> Sembilan </w:t>
      </w:r>
      <w:proofErr w:type="spellStart"/>
      <w:r>
        <w:rPr>
          <w:rFonts w:cs="Tahoma"/>
          <w:lang w:val="en-ID"/>
        </w:rPr>
        <w:t>ratus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empat</w:t>
      </w:r>
      <w:proofErr w:type="spellEnd"/>
      <w:r>
        <w:rPr>
          <w:rFonts w:cs="Tahoma"/>
          <w:lang w:val="en-ID"/>
        </w:rPr>
        <w:t xml:space="preserve"> </w:t>
      </w:r>
    </w:p>
    <w:p w:rsidR="00B45DFE" w:rsidRPr="00B45DFE" w:rsidRDefault="00B45DFE" w:rsidP="00B45DFE">
      <w:pPr>
        <w:ind w:left="3770" w:right="-1106" w:firstLine="550"/>
        <w:jc w:val="both"/>
        <w:rPr>
          <w:rFonts w:cs="Tahoma"/>
          <w:lang w:val="en-ID"/>
        </w:rPr>
      </w:pPr>
      <w:r>
        <w:rPr>
          <w:rFonts w:cs="Tahoma"/>
          <w:lang w:val="en-ID"/>
        </w:rPr>
        <w:t xml:space="preserve">   </w:t>
      </w:r>
      <w:proofErr w:type="spellStart"/>
      <w:r>
        <w:rPr>
          <w:rFonts w:cs="Tahoma"/>
          <w:lang w:val="en-ID"/>
        </w:rPr>
        <w:t>Puluh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ribu</w:t>
      </w:r>
      <w:proofErr w:type="spellEnd"/>
      <w:r>
        <w:rPr>
          <w:rFonts w:cs="Tahoma"/>
          <w:lang w:val="en-ID"/>
        </w:rPr>
        <w:t xml:space="preserve"> rupiah</w:t>
      </w:r>
      <w:r>
        <w:rPr>
          <w:rFonts w:cs="Tahoma"/>
          <w:lang w:val="id-ID"/>
        </w:rPr>
        <w:t>)</w:t>
      </w:r>
    </w:p>
    <w:p w:rsidR="00B45DFE" w:rsidRPr="00B45DFE" w:rsidRDefault="00B45DFE" w:rsidP="00B45DFE">
      <w:pPr>
        <w:ind w:right="-1106"/>
        <w:jc w:val="both"/>
        <w:rPr>
          <w:rFonts w:cs="Tahoma"/>
          <w:lang w:val="en-ID"/>
        </w:rPr>
      </w:pPr>
    </w:p>
    <w:p w:rsidR="00B45DFE" w:rsidRDefault="00B45DFE" w:rsidP="00B45DFE">
      <w:pPr>
        <w:ind w:left="993" w:right="-1106" w:firstLine="550"/>
        <w:jc w:val="both"/>
        <w:rPr>
          <w:rFonts w:cs="Tahoma"/>
          <w:lang w:val="id-ID"/>
        </w:rPr>
      </w:pPr>
      <w:r>
        <w:rPr>
          <w:rFonts w:cs="Tahoma"/>
          <w:lang w:val="id-ID"/>
        </w:rPr>
        <w:t>Negosiasi penawaran</w:t>
      </w:r>
      <w:r>
        <w:rPr>
          <w:rFonts w:cs="Tahoma"/>
          <w:lang w:val="id-ID"/>
        </w:rPr>
        <w:tab/>
      </w:r>
      <w:r>
        <w:rPr>
          <w:rFonts w:cs="Tahoma"/>
          <w:lang w:val="id-ID"/>
        </w:rPr>
        <w:tab/>
        <w:t xml:space="preserve">:  Rp. </w:t>
      </w:r>
      <w:r>
        <w:rPr>
          <w:rFonts w:cs="Tahoma"/>
          <w:lang w:val="en-ID"/>
        </w:rPr>
        <w:t>49.940.</w:t>
      </w:r>
      <w:r>
        <w:rPr>
          <w:rFonts w:cs="Tahoma"/>
          <w:lang w:val="id-ID"/>
        </w:rPr>
        <w:t>000</w:t>
      </w:r>
      <w:proofErr w:type="gramStart"/>
      <w:r>
        <w:rPr>
          <w:rFonts w:cs="Tahoma"/>
          <w:lang w:val="id-ID"/>
        </w:rPr>
        <w:t>,0</w:t>
      </w:r>
      <w:proofErr w:type="gramEnd"/>
    </w:p>
    <w:p w:rsidR="00B45DFE" w:rsidRDefault="00B45DFE" w:rsidP="00B45DFE">
      <w:pPr>
        <w:ind w:left="993" w:right="-1106" w:firstLine="550"/>
        <w:jc w:val="both"/>
        <w:rPr>
          <w:rFonts w:cs="Tahoma"/>
          <w:lang w:val="en-ID"/>
        </w:rPr>
      </w:pPr>
      <w:r>
        <w:rPr>
          <w:rFonts w:cs="Tahoma"/>
          <w:lang w:val="id-ID"/>
        </w:rPr>
        <w:t xml:space="preserve">                                                 (</w:t>
      </w:r>
      <w:proofErr w:type="spellStart"/>
      <w:r>
        <w:rPr>
          <w:rFonts w:cs="Tahoma"/>
          <w:lang w:val="en-ID"/>
        </w:rPr>
        <w:t>Empat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puluh</w:t>
      </w:r>
      <w:proofErr w:type="spellEnd"/>
      <w:r>
        <w:rPr>
          <w:rFonts w:cs="Tahoma"/>
          <w:lang w:val="en-ID"/>
        </w:rPr>
        <w:t xml:space="preserve"> Sembilan </w:t>
      </w:r>
      <w:proofErr w:type="spellStart"/>
      <w:r>
        <w:rPr>
          <w:rFonts w:cs="Tahoma"/>
          <w:lang w:val="en-ID"/>
        </w:rPr>
        <w:t>juta</w:t>
      </w:r>
      <w:proofErr w:type="spellEnd"/>
      <w:r>
        <w:rPr>
          <w:rFonts w:cs="Tahoma"/>
          <w:lang w:val="en-ID"/>
        </w:rPr>
        <w:t xml:space="preserve"> Sembilan </w:t>
      </w:r>
      <w:proofErr w:type="spellStart"/>
      <w:r>
        <w:rPr>
          <w:rFonts w:cs="Tahoma"/>
          <w:lang w:val="en-ID"/>
        </w:rPr>
        <w:t>ratus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empat</w:t>
      </w:r>
      <w:proofErr w:type="spellEnd"/>
      <w:r>
        <w:rPr>
          <w:rFonts w:cs="Tahoma"/>
          <w:lang w:val="en-ID"/>
        </w:rPr>
        <w:t xml:space="preserve"> </w:t>
      </w:r>
    </w:p>
    <w:p w:rsidR="00B45DFE" w:rsidRDefault="00B45DFE" w:rsidP="00B45DFE">
      <w:pPr>
        <w:ind w:left="993" w:right="-1106" w:firstLine="550"/>
        <w:jc w:val="both"/>
        <w:rPr>
          <w:rFonts w:cs="Tahoma"/>
          <w:lang w:val="id-ID"/>
        </w:rPr>
      </w:pPr>
      <w:r>
        <w:rPr>
          <w:rFonts w:cs="Tahoma"/>
          <w:lang w:val="en-ID"/>
        </w:rPr>
        <w:t xml:space="preserve">  </w:t>
      </w:r>
      <w:r>
        <w:rPr>
          <w:rFonts w:cs="Tahoma"/>
          <w:lang w:val="en-ID"/>
        </w:rPr>
        <w:tab/>
      </w:r>
      <w:r>
        <w:rPr>
          <w:rFonts w:cs="Tahoma"/>
          <w:lang w:val="en-ID"/>
        </w:rPr>
        <w:tab/>
      </w:r>
      <w:r>
        <w:rPr>
          <w:rFonts w:cs="Tahoma"/>
          <w:lang w:val="en-ID"/>
        </w:rPr>
        <w:tab/>
      </w:r>
      <w:r>
        <w:rPr>
          <w:rFonts w:cs="Tahoma"/>
          <w:lang w:val="en-ID"/>
        </w:rPr>
        <w:tab/>
        <w:t xml:space="preserve">   </w:t>
      </w:r>
      <w:proofErr w:type="spellStart"/>
      <w:r>
        <w:rPr>
          <w:rFonts w:cs="Tahoma"/>
          <w:lang w:val="en-ID"/>
        </w:rPr>
        <w:t>Puluh</w:t>
      </w:r>
      <w:proofErr w:type="spellEnd"/>
      <w:r>
        <w:rPr>
          <w:rFonts w:cs="Tahoma"/>
          <w:lang w:val="en-ID"/>
        </w:rPr>
        <w:t xml:space="preserve"> </w:t>
      </w:r>
      <w:proofErr w:type="spellStart"/>
      <w:r>
        <w:rPr>
          <w:rFonts w:cs="Tahoma"/>
          <w:lang w:val="en-ID"/>
        </w:rPr>
        <w:t>ribu</w:t>
      </w:r>
      <w:proofErr w:type="spellEnd"/>
      <w:r>
        <w:rPr>
          <w:rFonts w:cs="Tahoma"/>
          <w:lang w:val="en-ID"/>
        </w:rPr>
        <w:t xml:space="preserve"> rupiah</w:t>
      </w:r>
    </w:p>
    <w:p w:rsidR="00B45DFE" w:rsidRPr="00B45DFE" w:rsidRDefault="00B45DFE" w:rsidP="00B45DFE">
      <w:pPr>
        <w:ind w:left="993" w:right="-1106" w:firstLine="550"/>
        <w:jc w:val="both"/>
        <w:rPr>
          <w:rFonts w:cs="Tahoma"/>
          <w:lang w:val="en-ID"/>
        </w:rPr>
      </w:pPr>
      <w:r>
        <w:rPr>
          <w:rFonts w:cs="Tahoma"/>
          <w:lang w:val="id-ID"/>
        </w:rPr>
        <w:tab/>
      </w:r>
      <w:r>
        <w:rPr>
          <w:rFonts w:cs="Tahoma"/>
          <w:lang w:val="id-ID"/>
        </w:rPr>
        <w:tab/>
      </w:r>
      <w:r>
        <w:rPr>
          <w:rFonts w:cs="Tahoma"/>
          <w:lang w:val="id-ID"/>
        </w:rPr>
        <w:tab/>
      </w:r>
      <w:r>
        <w:rPr>
          <w:rFonts w:cs="Tahoma"/>
          <w:lang w:val="id-ID"/>
        </w:rPr>
        <w:tab/>
        <w:t xml:space="preserve"> </w:t>
      </w:r>
    </w:p>
    <w:p w:rsidR="00B45DFE" w:rsidRDefault="00B45DFE" w:rsidP="00B45DFE">
      <w:pPr>
        <w:spacing w:line="360" w:lineRule="auto"/>
        <w:ind w:left="993" w:right="-23" w:firstLine="709"/>
        <w:jc w:val="both"/>
        <w:rPr>
          <w:rFonts w:cs="Tahoma"/>
          <w:lang w:val="id-ID"/>
        </w:rPr>
      </w:pPr>
      <w:r>
        <w:rPr>
          <w:rFonts w:cs="Tahoma"/>
          <w:lang w:val="id-ID"/>
        </w:rPr>
        <w:t>Demikianlah penetapan penyedia barang/jasa ini disampaikan, atas perhatiannya diucapkan terima kasih</w:t>
      </w:r>
    </w:p>
    <w:p w:rsidR="00B45DFE" w:rsidRPr="00A31C1F" w:rsidRDefault="00B45DFE" w:rsidP="00B45DFE">
      <w:pPr>
        <w:ind w:right="-1105"/>
        <w:rPr>
          <w:rFonts w:cs="Tahoma"/>
          <w:lang w:val="id-ID"/>
        </w:rPr>
      </w:pPr>
    </w:p>
    <w:p w:rsidR="00B45DFE" w:rsidRPr="00AF50A4" w:rsidRDefault="00B45DFE" w:rsidP="00B45DFE">
      <w:pPr>
        <w:ind w:right="-1105"/>
        <w:rPr>
          <w:rFonts w:cs="Tahoma"/>
        </w:rPr>
      </w:pPr>
    </w:p>
    <w:p w:rsidR="00B45DFE" w:rsidRDefault="00B45DFE" w:rsidP="00B45DFE">
      <w:pPr>
        <w:ind w:left="4111"/>
        <w:jc w:val="center"/>
        <w:rPr>
          <w:lang w:val="id-ID"/>
        </w:rPr>
      </w:pPr>
      <w:r>
        <w:rPr>
          <w:lang w:val="id-ID"/>
        </w:rPr>
        <w:t>Sekayu, hari tanggal bulan dan tahun sebagaimana diatas</w:t>
      </w:r>
    </w:p>
    <w:p w:rsidR="00B45DFE" w:rsidRDefault="00B45DFE" w:rsidP="00B45DFE">
      <w:pPr>
        <w:ind w:left="4111"/>
        <w:jc w:val="center"/>
        <w:rPr>
          <w:lang w:val="id-ID"/>
        </w:rPr>
      </w:pPr>
    </w:p>
    <w:p w:rsidR="00B45DFE" w:rsidRDefault="00B45DFE" w:rsidP="00B45DFE">
      <w:pPr>
        <w:ind w:left="4111"/>
        <w:jc w:val="center"/>
        <w:rPr>
          <w:lang w:val="id-ID"/>
        </w:rPr>
      </w:pPr>
      <w:r>
        <w:rPr>
          <w:lang w:val="id-ID"/>
        </w:rPr>
        <w:t>PEJABAT PENGADAAN BARANG/JASA PADA</w:t>
      </w:r>
    </w:p>
    <w:p w:rsidR="00B45DFE" w:rsidRPr="008D6D54" w:rsidRDefault="00B45DFE" w:rsidP="00B45DFE">
      <w:pPr>
        <w:spacing w:line="360" w:lineRule="auto"/>
        <w:ind w:left="4111"/>
        <w:jc w:val="center"/>
        <w:rPr>
          <w:lang w:val="en-ID"/>
        </w:rPr>
      </w:pPr>
      <w:r>
        <w:rPr>
          <w:lang w:val="id-ID"/>
        </w:rPr>
        <w:t>BAPPEDA KAB. MUBA TA. 201</w:t>
      </w:r>
      <w:r>
        <w:rPr>
          <w:lang w:val="en-ID"/>
        </w:rPr>
        <w:t>8</w:t>
      </w:r>
    </w:p>
    <w:p w:rsidR="00B45DFE" w:rsidRDefault="00B45DFE" w:rsidP="00B45DFE">
      <w:pPr>
        <w:ind w:left="4111"/>
        <w:jc w:val="center"/>
        <w:rPr>
          <w:lang w:val="id-ID"/>
        </w:rPr>
      </w:pPr>
    </w:p>
    <w:p w:rsidR="00B45DFE" w:rsidRDefault="00B45DFE" w:rsidP="00B45DFE">
      <w:pPr>
        <w:ind w:left="4111"/>
        <w:jc w:val="center"/>
        <w:rPr>
          <w:lang w:val="id-ID"/>
        </w:rPr>
      </w:pPr>
    </w:p>
    <w:p w:rsidR="00B45DFE" w:rsidRDefault="00B45DFE" w:rsidP="00B45DFE">
      <w:pPr>
        <w:rPr>
          <w:lang w:val="id-ID"/>
        </w:rPr>
      </w:pPr>
    </w:p>
    <w:p w:rsidR="00B45DFE" w:rsidRDefault="00B45DFE" w:rsidP="00B45DFE">
      <w:pPr>
        <w:ind w:left="4111"/>
        <w:jc w:val="center"/>
        <w:rPr>
          <w:lang w:val="id-ID"/>
        </w:rPr>
      </w:pPr>
    </w:p>
    <w:p w:rsidR="00B45DFE" w:rsidRPr="00407724" w:rsidRDefault="00B45DFE" w:rsidP="00B45DFE">
      <w:pPr>
        <w:ind w:left="4111"/>
        <w:jc w:val="center"/>
        <w:rPr>
          <w:b/>
          <w:lang w:val="id-ID"/>
        </w:rPr>
      </w:pPr>
      <w:r w:rsidRPr="00407724">
        <w:rPr>
          <w:b/>
          <w:lang w:val="id-ID"/>
        </w:rPr>
        <w:t>MEITY MULYANTI, SE</w:t>
      </w:r>
    </w:p>
    <w:p w:rsidR="00B45DFE" w:rsidRDefault="00B45DFE" w:rsidP="00B45DFE">
      <w:pPr>
        <w:ind w:left="4111"/>
        <w:jc w:val="center"/>
        <w:rPr>
          <w:lang w:val="id-ID"/>
        </w:rPr>
      </w:pPr>
      <w:r>
        <w:rPr>
          <w:lang w:val="id-ID"/>
        </w:rPr>
        <w:t>NIP. 1979051020100120</w:t>
      </w:r>
    </w:p>
    <w:p w:rsidR="00B45DFE" w:rsidRDefault="00B45DFE" w:rsidP="00B45DFE">
      <w:pPr>
        <w:ind w:left="4111"/>
        <w:jc w:val="center"/>
        <w:rPr>
          <w:lang w:val="id-ID"/>
        </w:rPr>
      </w:pPr>
    </w:p>
    <w:p w:rsidR="000A3C74" w:rsidRDefault="000A3C74" w:rsidP="00B45DFE">
      <w:pPr>
        <w:ind w:right="-618"/>
      </w:pPr>
    </w:p>
    <w:sectPr w:rsidR="000A3C74" w:rsidSect="00B45DFE">
      <w:pgSz w:w="12242" w:h="20163" w:code="5"/>
      <w:pgMar w:top="567" w:right="709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5DFE"/>
    <w:rsid w:val="000A3C74"/>
    <w:rsid w:val="00B4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2019-06-20T09:21:00Z</dcterms:created>
  <dcterms:modified xsi:type="dcterms:W3CDTF">2019-06-20T09:25:00Z</dcterms:modified>
</cp:coreProperties>
</file>